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852" w:rsidRDefault="00176852" w:rsidP="00176852">
      <w:pPr>
        <w:jc w:val="right"/>
        <w:outlineLvl w:val="0"/>
        <w:rPr>
          <w:sz w:val="26"/>
          <w:szCs w:val="26"/>
        </w:rPr>
      </w:pPr>
      <w:r w:rsidRPr="00706936">
        <w:rPr>
          <w:sz w:val="26"/>
          <w:szCs w:val="26"/>
        </w:rPr>
        <w:t xml:space="preserve">Приложение </w:t>
      </w:r>
      <w:r w:rsidR="007733D8">
        <w:rPr>
          <w:sz w:val="26"/>
          <w:szCs w:val="26"/>
        </w:rPr>
        <w:t>3-</w:t>
      </w:r>
      <w:r w:rsidR="00D46EB1">
        <w:rPr>
          <w:sz w:val="26"/>
          <w:szCs w:val="26"/>
        </w:rPr>
        <w:t>6</w:t>
      </w:r>
      <w:r w:rsidR="00395D8B" w:rsidRPr="00395D8B">
        <w:rPr>
          <w:sz w:val="26"/>
          <w:szCs w:val="26"/>
        </w:rPr>
        <w:t xml:space="preserve"> к закупочной </w:t>
      </w:r>
      <w:r w:rsidR="00FE1429">
        <w:rPr>
          <w:sz w:val="26"/>
          <w:szCs w:val="26"/>
        </w:rPr>
        <w:t>документации</w:t>
      </w:r>
    </w:p>
    <w:p w:rsidR="00AE1236" w:rsidRDefault="00AE1236" w:rsidP="00176852">
      <w:pPr>
        <w:jc w:val="center"/>
        <w:rPr>
          <w:b/>
        </w:rPr>
      </w:pPr>
    </w:p>
    <w:p w:rsidR="00176852" w:rsidRPr="00D47F52" w:rsidRDefault="00176852" w:rsidP="00176852">
      <w:pPr>
        <w:jc w:val="center"/>
        <w:rPr>
          <w:b/>
        </w:rPr>
      </w:pPr>
      <w:r w:rsidRPr="00D47F52">
        <w:rPr>
          <w:b/>
        </w:rPr>
        <w:t>ТАБЛИЦА СООТВЕТСТВИЯ</w:t>
      </w:r>
    </w:p>
    <w:p w:rsidR="00176852" w:rsidRPr="00AE1236" w:rsidRDefault="00176852" w:rsidP="00176852">
      <w:pPr>
        <w:jc w:val="center"/>
        <w:rPr>
          <w:b/>
        </w:rPr>
      </w:pPr>
      <w:r w:rsidRPr="00AE1236">
        <w:rPr>
          <w:b/>
        </w:rPr>
        <w:t xml:space="preserve">Раздел </w:t>
      </w:r>
      <w:r w:rsidR="00337928">
        <w:rPr>
          <w:b/>
          <w:lang w:val="en-US"/>
        </w:rPr>
        <w:t>V</w:t>
      </w:r>
      <w:r w:rsidRPr="00AE1236">
        <w:rPr>
          <w:b/>
        </w:rPr>
        <w:t xml:space="preserve"> «</w:t>
      </w:r>
      <w:r w:rsidR="00D46EB1" w:rsidRPr="00D46EB1">
        <w:rPr>
          <w:b/>
        </w:rPr>
        <w:t>ОТВЕТСТВЕННОСТЬ</w:t>
      </w:r>
      <w:r w:rsidRPr="00AE1236">
        <w:rPr>
          <w:b/>
        </w:rPr>
        <w:t>»</w:t>
      </w:r>
    </w:p>
    <w:p w:rsidR="007733D8" w:rsidRDefault="007733D8" w:rsidP="00176852">
      <w:pPr>
        <w:tabs>
          <w:tab w:val="left" w:pos="900"/>
          <w:tab w:val="left" w:pos="1260"/>
          <w:tab w:val="left" w:pos="1620"/>
        </w:tabs>
        <w:ind w:left="360"/>
        <w:jc w:val="both"/>
        <w:rPr>
          <w:b/>
        </w:rPr>
      </w:pPr>
    </w:p>
    <w:tbl>
      <w:tblPr>
        <w:tblW w:w="151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55"/>
        <w:gridCol w:w="1922"/>
        <w:gridCol w:w="2100"/>
        <w:gridCol w:w="1993"/>
      </w:tblGrid>
      <w:tr w:rsidR="00337928" w:rsidRPr="00AE1236" w:rsidTr="00337928">
        <w:trPr>
          <w:trHeight w:val="1566"/>
        </w:trPr>
        <w:tc>
          <w:tcPr>
            <w:tcW w:w="532" w:type="dxa"/>
            <w:shd w:val="clear" w:color="000000" w:fill="FFFFFF"/>
            <w:vAlign w:val="center"/>
            <w:hideMark/>
          </w:tcPr>
          <w:p w:rsidR="00337928" w:rsidRPr="00AE1236" w:rsidRDefault="00337928" w:rsidP="007739D9">
            <w:pPr>
              <w:ind w:left="-15" w:right="-97"/>
              <w:jc w:val="center"/>
              <w:rPr>
                <w:b/>
              </w:rPr>
            </w:pPr>
            <w:r w:rsidRPr="00AE1236">
              <w:rPr>
                <w:b/>
              </w:rPr>
              <w:t>№</w:t>
            </w:r>
          </w:p>
        </w:tc>
        <w:tc>
          <w:tcPr>
            <w:tcW w:w="8555" w:type="dxa"/>
            <w:shd w:val="clear" w:color="000000" w:fill="FFFFFF"/>
            <w:vAlign w:val="center"/>
          </w:tcPr>
          <w:p w:rsidR="00337928" w:rsidRPr="00AE1236" w:rsidRDefault="00337928" w:rsidP="007739D9">
            <w:pPr>
              <w:ind w:left="-15" w:right="-97"/>
              <w:jc w:val="center"/>
              <w:rPr>
                <w:b/>
              </w:rPr>
            </w:pPr>
            <w:r w:rsidRPr="00AE1236">
              <w:rPr>
                <w:b/>
              </w:rPr>
              <w:t xml:space="preserve">Требование </w:t>
            </w:r>
            <w:r w:rsidRPr="00C76165">
              <w:rPr>
                <w:b/>
              </w:rPr>
              <w:t>СООО «</w:t>
            </w:r>
            <w:r>
              <w:rPr>
                <w:b/>
              </w:rPr>
              <w:t>М</w:t>
            </w:r>
            <w:r w:rsidRPr="00C76165">
              <w:rPr>
                <w:b/>
              </w:rPr>
              <w:t xml:space="preserve">обильные </w:t>
            </w:r>
            <w:proofErr w:type="spellStart"/>
            <w:r>
              <w:rPr>
                <w:b/>
              </w:rPr>
              <w:t>Т</w:t>
            </w:r>
            <w:r w:rsidRPr="00C76165">
              <w:rPr>
                <w:b/>
              </w:rPr>
              <w:t>еле</w:t>
            </w:r>
            <w:r>
              <w:rPr>
                <w:b/>
              </w:rPr>
              <w:t>С</w:t>
            </w:r>
            <w:r w:rsidRPr="00C76165">
              <w:rPr>
                <w:b/>
              </w:rPr>
              <w:t>истемы</w:t>
            </w:r>
            <w:proofErr w:type="spellEnd"/>
            <w:r w:rsidRPr="00C76165">
              <w:rPr>
                <w:b/>
              </w:rPr>
              <w:t>»</w:t>
            </w:r>
            <w:r w:rsidRPr="00AE1236">
              <w:rPr>
                <w:b/>
              </w:rPr>
              <w:t xml:space="preserve">, рабочие дни </w:t>
            </w:r>
          </w:p>
        </w:tc>
        <w:tc>
          <w:tcPr>
            <w:tcW w:w="1922" w:type="dxa"/>
            <w:shd w:val="clear" w:color="000000" w:fill="FFFFFF"/>
            <w:vAlign w:val="center"/>
            <w:hideMark/>
          </w:tcPr>
          <w:p w:rsidR="00337928" w:rsidRPr="00AE1236" w:rsidRDefault="00337928" w:rsidP="007739D9">
            <w:pPr>
              <w:ind w:left="-15" w:right="-97"/>
              <w:jc w:val="center"/>
              <w:rPr>
                <w:b/>
              </w:rPr>
            </w:pPr>
            <w:r w:rsidRPr="00AE1236">
              <w:rPr>
                <w:b/>
              </w:rPr>
              <w:t>Приоритет требования Заказчика</w:t>
            </w:r>
          </w:p>
        </w:tc>
        <w:tc>
          <w:tcPr>
            <w:tcW w:w="2100" w:type="dxa"/>
            <w:shd w:val="clear" w:color="000000" w:fill="FFFFFF"/>
            <w:vAlign w:val="center"/>
          </w:tcPr>
          <w:p w:rsidR="00337928" w:rsidRPr="00AE1236" w:rsidRDefault="00337928" w:rsidP="007739D9">
            <w:pPr>
              <w:jc w:val="center"/>
              <w:rPr>
                <w:b/>
              </w:rPr>
            </w:pPr>
            <w:proofErr w:type="gramStart"/>
            <w:r w:rsidRPr="00AE1236">
              <w:rPr>
                <w:b/>
              </w:rPr>
              <w:t>Указать Соответствует</w:t>
            </w:r>
            <w:proofErr w:type="gramEnd"/>
            <w:r w:rsidRPr="00AE1236">
              <w:rPr>
                <w:b/>
              </w:rPr>
              <w:t xml:space="preserve">/ </w:t>
            </w:r>
          </w:p>
          <w:p w:rsidR="00337928" w:rsidRPr="00AE1236" w:rsidRDefault="00337928" w:rsidP="007739D9">
            <w:pPr>
              <w:ind w:left="-15" w:right="-97"/>
              <w:jc w:val="center"/>
              <w:rPr>
                <w:b/>
              </w:rPr>
            </w:pPr>
            <w:r w:rsidRPr="00AE1236">
              <w:rPr>
                <w:b/>
              </w:rPr>
              <w:t>Не соответствует</w:t>
            </w:r>
          </w:p>
        </w:tc>
        <w:tc>
          <w:tcPr>
            <w:tcW w:w="1993" w:type="dxa"/>
            <w:shd w:val="clear" w:color="000000" w:fill="FFFFFF"/>
            <w:vAlign w:val="center"/>
          </w:tcPr>
          <w:p w:rsidR="00337928" w:rsidRPr="00AE1236" w:rsidRDefault="00337928" w:rsidP="007739D9">
            <w:pPr>
              <w:ind w:left="-15" w:right="-97"/>
              <w:jc w:val="center"/>
              <w:rPr>
                <w:b/>
              </w:rPr>
            </w:pPr>
            <w:r w:rsidRPr="00AE1236">
              <w:rPr>
                <w:b/>
              </w:rPr>
              <w:t>В случае несоответствия дать комментарии</w:t>
            </w:r>
          </w:p>
        </w:tc>
      </w:tr>
      <w:tr w:rsidR="00337928" w:rsidRPr="00AE1236" w:rsidTr="00337928">
        <w:trPr>
          <w:trHeight w:val="411"/>
        </w:trPr>
        <w:tc>
          <w:tcPr>
            <w:tcW w:w="532" w:type="dxa"/>
            <w:shd w:val="clear" w:color="000000" w:fill="FFFFFF"/>
            <w:vAlign w:val="center"/>
          </w:tcPr>
          <w:p w:rsidR="00337928" w:rsidRPr="00AE1236" w:rsidRDefault="00337928" w:rsidP="007739D9">
            <w:pPr>
              <w:ind w:left="-15" w:right="-97"/>
              <w:jc w:val="center"/>
            </w:pPr>
            <w:r w:rsidRPr="00AE1236">
              <w:t>1</w:t>
            </w:r>
          </w:p>
        </w:tc>
        <w:tc>
          <w:tcPr>
            <w:tcW w:w="8555" w:type="dxa"/>
            <w:shd w:val="clear" w:color="000000" w:fill="FFFFFF"/>
            <w:vAlign w:val="center"/>
          </w:tcPr>
          <w:p w:rsidR="00337928" w:rsidRPr="00AE1236" w:rsidRDefault="00337928" w:rsidP="007739D9">
            <w:pPr>
              <w:ind w:left="-15" w:right="-97"/>
              <w:jc w:val="center"/>
              <w:rPr>
                <w:b/>
              </w:rPr>
            </w:pPr>
            <w:r w:rsidRPr="00AE1236">
              <w:rPr>
                <w:b/>
              </w:rPr>
              <w:t>2</w:t>
            </w:r>
          </w:p>
        </w:tc>
        <w:tc>
          <w:tcPr>
            <w:tcW w:w="1922" w:type="dxa"/>
            <w:shd w:val="clear" w:color="000000" w:fill="FFFFFF"/>
            <w:vAlign w:val="center"/>
          </w:tcPr>
          <w:p w:rsidR="00337928" w:rsidRPr="00337928" w:rsidRDefault="00337928" w:rsidP="007739D9">
            <w:pPr>
              <w:ind w:left="-15" w:right="-97"/>
              <w:jc w:val="center"/>
              <w:rPr>
                <w:b/>
                <w:lang w:val="en-US"/>
              </w:rPr>
            </w:pPr>
            <w:r>
              <w:rPr>
                <w:b/>
                <w:lang w:val="en-US"/>
              </w:rPr>
              <w:t>3</w:t>
            </w:r>
          </w:p>
        </w:tc>
        <w:tc>
          <w:tcPr>
            <w:tcW w:w="2100" w:type="dxa"/>
            <w:shd w:val="clear" w:color="000000" w:fill="FFFFFF"/>
            <w:vAlign w:val="center"/>
          </w:tcPr>
          <w:p w:rsidR="00337928" w:rsidRPr="00337928" w:rsidRDefault="00337928" w:rsidP="007739D9">
            <w:pPr>
              <w:jc w:val="center"/>
              <w:rPr>
                <w:b/>
                <w:lang w:val="en-US"/>
              </w:rPr>
            </w:pPr>
            <w:r>
              <w:rPr>
                <w:b/>
                <w:lang w:val="en-US"/>
              </w:rPr>
              <w:t>4</w:t>
            </w:r>
          </w:p>
        </w:tc>
        <w:tc>
          <w:tcPr>
            <w:tcW w:w="1993" w:type="dxa"/>
            <w:shd w:val="clear" w:color="000000" w:fill="FFFFFF"/>
            <w:vAlign w:val="center"/>
          </w:tcPr>
          <w:p w:rsidR="00337928" w:rsidRPr="00337928" w:rsidRDefault="00337928" w:rsidP="007739D9">
            <w:pPr>
              <w:ind w:left="-15" w:right="-97"/>
              <w:jc w:val="center"/>
              <w:rPr>
                <w:b/>
                <w:lang w:val="en-US"/>
              </w:rPr>
            </w:pPr>
            <w:r>
              <w:rPr>
                <w:b/>
                <w:lang w:val="en-US"/>
              </w:rPr>
              <w:t>5</w:t>
            </w:r>
          </w:p>
        </w:tc>
      </w:tr>
      <w:tr w:rsidR="00D46EB1" w:rsidRPr="00AE1236" w:rsidTr="00337928">
        <w:trPr>
          <w:trHeight w:val="533"/>
        </w:trPr>
        <w:tc>
          <w:tcPr>
            <w:tcW w:w="532" w:type="dxa"/>
            <w:shd w:val="clear" w:color="000000" w:fill="FFFFFF"/>
            <w:vAlign w:val="center"/>
            <w:hideMark/>
          </w:tcPr>
          <w:p w:rsidR="00D46EB1" w:rsidRPr="00AE1236" w:rsidRDefault="00D46EB1" w:rsidP="00D46EB1">
            <w:pPr>
              <w:jc w:val="center"/>
              <w:rPr>
                <w:color w:val="000000"/>
              </w:rPr>
            </w:pPr>
            <w:r w:rsidRPr="00AE1236">
              <w:rPr>
                <w:color w:val="000000"/>
              </w:rPr>
              <w:t>1</w:t>
            </w:r>
          </w:p>
        </w:tc>
        <w:tc>
          <w:tcPr>
            <w:tcW w:w="8555" w:type="dxa"/>
            <w:vAlign w:val="center"/>
          </w:tcPr>
          <w:p w:rsidR="00D46EB1" w:rsidRPr="00D46EB1" w:rsidRDefault="00D46EB1" w:rsidP="00D46EB1">
            <w:pPr>
              <w:jc w:val="both"/>
            </w:pPr>
            <w:r w:rsidRPr="00D46EB1">
              <w:t>В случае получения от Исполнителя 3-х и более письменных отказов от выполнения творческих заданий (по причине нехватки ресурсов, загруженности и др.) Заказчик вправе отказаться от исполнения договора в одностороннем внесудебном порядке с письменным уведомлением Исполнителя в срок не менее чем за 7 календарных дней</w:t>
            </w:r>
          </w:p>
        </w:tc>
        <w:tc>
          <w:tcPr>
            <w:tcW w:w="1922" w:type="dxa"/>
            <w:shd w:val="clear" w:color="000000" w:fill="FFFFFF"/>
            <w:vAlign w:val="center"/>
            <w:hideMark/>
          </w:tcPr>
          <w:p w:rsidR="00D46EB1" w:rsidRPr="00AE1236" w:rsidRDefault="00D46EB1" w:rsidP="00D46EB1">
            <w:pPr>
              <w:jc w:val="center"/>
              <w:rPr>
                <w:color w:val="000000"/>
              </w:rPr>
            </w:pPr>
            <w:r w:rsidRPr="00AE1236">
              <w:t>Обязательно</w:t>
            </w:r>
          </w:p>
        </w:tc>
        <w:tc>
          <w:tcPr>
            <w:tcW w:w="2100" w:type="dxa"/>
            <w:shd w:val="clear" w:color="000000" w:fill="FFFFFF"/>
          </w:tcPr>
          <w:p w:rsidR="00D46EB1" w:rsidRPr="00AE1236" w:rsidRDefault="00D46EB1" w:rsidP="00D46EB1">
            <w:pPr>
              <w:jc w:val="center"/>
            </w:pPr>
          </w:p>
        </w:tc>
        <w:tc>
          <w:tcPr>
            <w:tcW w:w="1993" w:type="dxa"/>
            <w:shd w:val="clear" w:color="000000" w:fill="FFFFFF"/>
          </w:tcPr>
          <w:p w:rsidR="00D46EB1" w:rsidRPr="00AE1236" w:rsidRDefault="00D46EB1" w:rsidP="00D46EB1">
            <w:pPr>
              <w:jc w:val="center"/>
            </w:pPr>
          </w:p>
        </w:tc>
      </w:tr>
      <w:tr w:rsidR="00D46EB1" w:rsidRPr="00AE1236" w:rsidTr="00337928">
        <w:trPr>
          <w:trHeight w:val="1122"/>
        </w:trPr>
        <w:tc>
          <w:tcPr>
            <w:tcW w:w="532" w:type="dxa"/>
            <w:shd w:val="clear" w:color="000000" w:fill="FFFFFF"/>
            <w:vAlign w:val="center"/>
            <w:hideMark/>
          </w:tcPr>
          <w:p w:rsidR="00D46EB1" w:rsidRPr="00AE1236" w:rsidRDefault="00D46EB1" w:rsidP="00D46EB1">
            <w:pPr>
              <w:jc w:val="center"/>
              <w:rPr>
                <w:color w:val="000000"/>
              </w:rPr>
            </w:pPr>
            <w:r w:rsidRPr="00AE1236">
              <w:rPr>
                <w:color w:val="000000"/>
              </w:rPr>
              <w:t>2</w:t>
            </w:r>
          </w:p>
        </w:tc>
        <w:tc>
          <w:tcPr>
            <w:tcW w:w="8555" w:type="dxa"/>
            <w:vAlign w:val="center"/>
          </w:tcPr>
          <w:p w:rsidR="00D46EB1" w:rsidRPr="00D46EB1" w:rsidRDefault="00D46EB1" w:rsidP="00D46EB1">
            <w:pPr>
              <w:jc w:val="both"/>
              <w:rPr>
                <w:b/>
              </w:rPr>
            </w:pPr>
            <w:r w:rsidRPr="00D46EB1">
              <w:t>В случае некачественного исполнения договора (получение от Заказчика 2 письменных претензий по срокам оказания услуг) Заказчик вправе отказаться от исполнения договора в одностороннем порядке с письменным уведомлением Исполнителя в срок не менее чем за 7 календарных дней.</w:t>
            </w:r>
          </w:p>
        </w:tc>
        <w:tc>
          <w:tcPr>
            <w:tcW w:w="1922" w:type="dxa"/>
            <w:shd w:val="clear" w:color="000000" w:fill="FFFFFF"/>
            <w:vAlign w:val="center"/>
            <w:hideMark/>
          </w:tcPr>
          <w:p w:rsidR="00D46EB1" w:rsidRPr="00AE1236" w:rsidRDefault="00D46EB1" w:rsidP="00D46EB1">
            <w:pPr>
              <w:jc w:val="center"/>
              <w:rPr>
                <w:color w:val="000000"/>
              </w:rPr>
            </w:pPr>
            <w:r w:rsidRPr="00AE1236">
              <w:t>Обязательно</w:t>
            </w:r>
          </w:p>
        </w:tc>
        <w:tc>
          <w:tcPr>
            <w:tcW w:w="2100" w:type="dxa"/>
            <w:shd w:val="clear" w:color="000000" w:fill="FFFFFF"/>
          </w:tcPr>
          <w:p w:rsidR="00D46EB1" w:rsidRPr="00AE1236" w:rsidRDefault="00D46EB1" w:rsidP="00D46EB1">
            <w:pPr>
              <w:jc w:val="center"/>
              <w:rPr>
                <w:color w:val="000000"/>
              </w:rPr>
            </w:pPr>
          </w:p>
        </w:tc>
        <w:tc>
          <w:tcPr>
            <w:tcW w:w="1993" w:type="dxa"/>
            <w:shd w:val="clear" w:color="000000" w:fill="FFFFFF"/>
          </w:tcPr>
          <w:p w:rsidR="00D46EB1" w:rsidRPr="00AE1236" w:rsidRDefault="00D46EB1" w:rsidP="00D46EB1">
            <w:pPr>
              <w:jc w:val="center"/>
              <w:rPr>
                <w:color w:val="000000"/>
              </w:rPr>
            </w:pPr>
          </w:p>
        </w:tc>
      </w:tr>
      <w:tr w:rsidR="00D46EB1" w:rsidRPr="00AE1236" w:rsidTr="00337928">
        <w:trPr>
          <w:trHeight w:val="510"/>
        </w:trPr>
        <w:tc>
          <w:tcPr>
            <w:tcW w:w="532" w:type="dxa"/>
            <w:shd w:val="clear" w:color="000000" w:fill="FFFFFF"/>
            <w:vAlign w:val="center"/>
            <w:hideMark/>
          </w:tcPr>
          <w:p w:rsidR="00D46EB1" w:rsidRPr="00AE1236" w:rsidRDefault="00D46EB1" w:rsidP="00D46EB1">
            <w:pPr>
              <w:jc w:val="center"/>
              <w:rPr>
                <w:color w:val="000000"/>
              </w:rPr>
            </w:pPr>
            <w:r w:rsidRPr="00AE1236">
              <w:rPr>
                <w:color w:val="000000"/>
              </w:rPr>
              <w:t>3</w:t>
            </w:r>
          </w:p>
        </w:tc>
        <w:tc>
          <w:tcPr>
            <w:tcW w:w="8555" w:type="dxa"/>
            <w:vAlign w:val="center"/>
          </w:tcPr>
          <w:p w:rsidR="00D46EB1" w:rsidRPr="00D46EB1" w:rsidRDefault="00D46EB1" w:rsidP="00D46EB1">
            <w:pPr>
              <w:tabs>
                <w:tab w:val="left" w:pos="993"/>
              </w:tabs>
              <w:jc w:val="both"/>
            </w:pPr>
            <w:r w:rsidRPr="00D46EB1">
              <w:rPr>
                <w:bCs/>
              </w:rPr>
              <w:t>В случае, если в ходе выполнения договорных обязательств должностные лица Исполнителя на основании вступившего в законную силу приговора суда будут признаны виновными в совершении коррупционных преступлений, предусмотренных в Декретом Президента Республики Беларусь от 10.05.2019 № 3 "О дополнительных мерах по борьбе с коррупцией", а также если действия Исполнителя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Заказчик вправе в одностороннем внесудебном порядке отказаться от договора и потребовать от Исполнителя возврата всего полученного по договору, а также компенсации всех убытков и потерь, которые, могут быть понесены Заказчиком в вышеуказанных случаях</w:t>
            </w:r>
          </w:p>
        </w:tc>
        <w:tc>
          <w:tcPr>
            <w:tcW w:w="1922" w:type="dxa"/>
            <w:shd w:val="clear" w:color="000000" w:fill="FFFFFF"/>
            <w:vAlign w:val="center"/>
            <w:hideMark/>
          </w:tcPr>
          <w:p w:rsidR="00D46EB1" w:rsidRPr="00AE1236" w:rsidRDefault="00D46EB1" w:rsidP="00D46EB1">
            <w:pPr>
              <w:jc w:val="center"/>
              <w:rPr>
                <w:color w:val="000000"/>
              </w:rPr>
            </w:pPr>
            <w:r w:rsidRPr="00AE1236">
              <w:t>Обязательно</w:t>
            </w:r>
          </w:p>
        </w:tc>
        <w:tc>
          <w:tcPr>
            <w:tcW w:w="2100" w:type="dxa"/>
            <w:shd w:val="clear" w:color="000000" w:fill="FFFFFF"/>
          </w:tcPr>
          <w:p w:rsidR="00D46EB1" w:rsidRPr="00AE1236" w:rsidRDefault="00D46EB1" w:rsidP="00D46EB1">
            <w:pPr>
              <w:jc w:val="center"/>
              <w:rPr>
                <w:color w:val="000000"/>
              </w:rPr>
            </w:pPr>
          </w:p>
        </w:tc>
        <w:tc>
          <w:tcPr>
            <w:tcW w:w="1993" w:type="dxa"/>
            <w:shd w:val="clear" w:color="000000" w:fill="FFFFFF"/>
          </w:tcPr>
          <w:p w:rsidR="00D46EB1" w:rsidRPr="00AE1236" w:rsidRDefault="00D46EB1" w:rsidP="00D46EB1">
            <w:pPr>
              <w:jc w:val="center"/>
              <w:rPr>
                <w:color w:val="000000"/>
              </w:rPr>
            </w:pPr>
          </w:p>
        </w:tc>
      </w:tr>
      <w:tr w:rsidR="00D46EB1" w:rsidRPr="00AE1236" w:rsidTr="00337928">
        <w:trPr>
          <w:trHeight w:val="300"/>
        </w:trPr>
        <w:tc>
          <w:tcPr>
            <w:tcW w:w="532" w:type="dxa"/>
            <w:shd w:val="clear" w:color="000000" w:fill="FFFFFF"/>
            <w:vAlign w:val="center"/>
            <w:hideMark/>
          </w:tcPr>
          <w:p w:rsidR="00D46EB1" w:rsidRPr="00AE1236" w:rsidRDefault="00D46EB1" w:rsidP="00D46EB1">
            <w:pPr>
              <w:jc w:val="center"/>
              <w:rPr>
                <w:color w:val="000000"/>
              </w:rPr>
            </w:pPr>
            <w:r w:rsidRPr="00AE1236">
              <w:rPr>
                <w:color w:val="000000"/>
              </w:rPr>
              <w:t>4</w:t>
            </w:r>
          </w:p>
        </w:tc>
        <w:tc>
          <w:tcPr>
            <w:tcW w:w="8555" w:type="dxa"/>
            <w:shd w:val="clear" w:color="000000" w:fill="FFFFFF"/>
            <w:vAlign w:val="center"/>
          </w:tcPr>
          <w:p w:rsidR="00D46EB1" w:rsidRPr="00D46EB1" w:rsidRDefault="00D46EB1" w:rsidP="00D46EB1">
            <w:pPr>
              <w:jc w:val="both"/>
            </w:pPr>
            <w:r w:rsidRPr="00D46EB1">
              <w:t xml:space="preserve">В случае несвоевременного предоставления первичных учетных документов и полного комплекта подтверждающих документов, а также предоставления </w:t>
            </w:r>
            <w:r w:rsidRPr="00D46EB1">
              <w:lastRenderedPageBreak/>
              <w:t>Отчета комиссионера, который содержит математические ошибки либо к которому не приложен полный комплект подтверждающих документов по понесенным расходам, Заказчик вправе сместить срок оплаты оказанных услуг на 30 (тридцать) календарных дней от даты установленной договором. Дата отсрочки рассчитывается следующим образом: дата подписания Акта выполненных работ (оказанных услуг)/Отчета комиссионера Заказчиком + срок оплаты по договору +30 (тридцать) календарных дней.</w:t>
            </w:r>
          </w:p>
        </w:tc>
        <w:tc>
          <w:tcPr>
            <w:tcW w:w="1922" w:type="dxa"/>
            <w:shd w:val="clear" w:color="000000" w:fill="FFFFFF"/>
            <w:vAlign w:val="center"/>
            <w:hideMark/>
          </w:tcPr>
          <w:p w:rsidR="00D46EB1" w:rsidRPr="00AE1236" w:rsidRDefault="00D46EB1" w:rsidP="00D46EB1">
            <w:pPr>
              <w:jc w:val="center"/>
              <w:rPr>
                <w:color w:val="000000"/>
              </w:rPr>
            </w:pPr>
            <w:r w:rsidRPr="00AE1236">
              <w:lastRenderedPageBreak/>
              <w:t>Обязательно</w:t>
            </w:r>
          </w:p>
        </w:tc>
        <w:tc>
          <w:tcPr>
            <w:tcW w:w="2100" w:type="dxa"/>
            <w:shd w:val="clear" w:color="000000" w:fill="FFFFFF"/>
          </w:tcPr>
          <w:p w:rsidR="00D46EB1" w:rsidRPr="00AE1236" w:rsidRDefault="00D46EB1" w:rsidP="00D46EB1">
            <w:pPr>
              <w:jc w:val="center"/>
              <w:rPr>
                <w:color w:val="000000"/>
              </w:rPr>
            </w:pPr>
          </w:p>
        </w:tc>
        <w:tc>
          <w:tcPr>
            <w:tcW w:w="1993" w:type="dxa"/>
            <w:shd w:val="clear" w:color="000000" w:fill="FFFFFF"/>
          </w:tcPr>
          <w:p w:rsidR="00D46EB1" w:rsidRPr="00AE1236" w:rsidRDefault="00D46EB1" w:rsidP="00D46EB1">
            <w:pPr>
              <w:jc w:val="center"/>
              <w:rPr>
                <w:color w:val="000000"/>
              </w:rPr>
            </w:pPr>
          </w:p>
        </w:tc>
      </w:tr>
      <w:tr w:rsidR="00D46EB1" w:rsidRPr="00AE1236" w:rsidTr="00337928">
        <w:trPr>
          <w:trHeight w:val="299"/>
        </w:trPr>
        <w:tc>
          <w:tcPr>
            <w:tcW w:w="532" w:type="dxa"/>
            <w:shd w:val="clear" w:color="000000" w:fill="FFFFFF"/>
            <w:vAlign w:val="center"/>
          </w:tcPr>
          <w:p w:rsidR="00D46EB1" w:rsidRPr="00AE1236" w:rsidRDefault="00D46EB1" w:rsidP="00D46EB1">
            <w:pPr>
              <w:jc w:val="center"/>
              <w:rPr>
                <w:color w:val="000000"/>
                <w:lang w:val="en-US"/>
              </w:rPr>
            </w:pPr>
            <w:r w:rsidRPr="00AE1236">
              <w:rPr>
                <w:color w:val="000000"/>
                <w:lang w:val="en-US"/>
              </w:rPr>
              <w:t>5</w:t>
            </w:r>
          </w:p>
        </w:tc>
        <w:tc>
          <w:tcPr>
            <w:tcW w:w="8555" w:type="dxa"/>
            <w:vAlign w:val="center"/>
          </w:tcPr>
          <w:p w:rsidR="00D46EB1" w:rsidRPr="00D46EB1" w:rsidRDefault="00D46EB1" w:rsidP="00D46EB1">
            <w:pPr>
              <w:jc w:val="both"/>
            </w:pPr>
            <w:r w:rsidRPr="00D46EB1">
              <w:t>В случае нарушения Исполнителем сроков предоставления акта выполненных работ (оказанных услуг)/отчета о возмещении затрат 3-х лиц, а также подтверждающих документов о стоимости оказанных услуг третьими лицами Заказчик вправе взыскать с Исполнителя штрафную неустойку в размере 0,2% от суммы соответствующего акта выполненных работ (оказанных услуг), за каждый день просрочки, но не более 20% от суммы соответствующего акта выполненных работ (оказанных услуг) (с НДС)</w:t>
            </w:r>
          </w:p>
        </w:tc>
        <w:tc>
          <w:tcPr>
            <w:tcW w:w="1922" w:type="dxa"/>
            <w:shd w:val="clear" w:color="000000" w:fill="FFFFFF"/>
            <w:vAlign w:val="center"/>
          </w:tcPr>
          <w:p w:rsidR="00D46EB1" w:rsidRPr="00AE1236" w:rsidRDefault="00D46EB1" w:rsidP="00D46EB1">
            <w:pPr>
              <w:jc w:val="center"/>
              <w:rPr>
                <w:color w:val="000000"/>
              </w:rPr>
            </w:pPr>
            <w:r w:rsidRPr="00AE1236">
              <w:t>Обязательно</w:t>
            </w:r>
          </w:p>
        </w:tc>
        <w:tc>
          <w:tcPr>
            <w:tcW w:w="2100" w:type="dxa"/>
            <w:shd w:val="clear" w:color="000000" w:fill="FFFFFF"/>
          </w:tcPr>
          <w:p w:rsidR="00D46EB1" w:rsidRPr="00AE1236" w:rsidRDefault="00D46EB1" w:rsidP="00D46EB1">
            <w:pPr>
              <w:jc w:val="center"/>
            </w:pPr>
          </w:p>
        </w:tc>
        <w:tc>
          <w:tcPr>
            <w:tcW w:w="1993" w:type="dxa"/>
            <w:shd w:val="clear" w:color="000000" w:fill="FFFFFF"/>
          </w:tcPr>
          <w:p w:rsidR="00D46EB1" w:rsidRPr="00AE1236" w:rsidRDefault="00D46EB1" w:rsidP="00D46EB1">
            <w:pPr>
              <w:jc w:val="center"/>
            </w:pPr>
          </w:p>
        </w:tc>
      </w:tr>
      <w:tr w:rsidR="00D46EB1" w:rsidRPr="00AE1236" w:rsidTr="00337928">
        <w:trPr>
          <w:trHeight w:val="299"/>
        </w:trPr>
        <w:tc>
          <w:tcPr>
            <w:tcW w:w="532" w:type="dxa"/>
            <w:shd w:val="clear" w:color="000000" w:fill="FFFFFF"/>
            <w:vAlign w:val="center"/>
          </w:tcPr>
          <w:p w:rsidR="00D46EB1" w:rsidRPr="00D46EB1" w:rsidRDefault="00D46EB1" w:rsidP="00D46EB1">
            <w:pPr>
              <w:jc w:val="center"/>
              <w:rPr>
                <w:color w:val="000000"/>
              </w:rPr>
            </w:pPr>
            <w:r>
              <w:rPr>
                <w:color w:val="000000"/>
              </w:rPr>
              <w:t>6</w:t>
            </w:r>
          </w:p>
        </w:tc>
        <w:tc>
          <w:tcPr>
            <w:tcW w:w="8555" w:type="dxa"/>
            <w:vAlign w:val="center"/>
          </w:tcPr>
          <w:p w:rsidR="00D46EB1" w:rsidRPr="00D46EB1" w:rsidRDefault="00D46EB1" w:rsidP="00D46EB1">
            <w:pPr>
              <w:jc w:val="both"/>
            </w:pPr>
            <w:r w:rsidRPr="00D46EB1">
              <w:t>В случае нарушения срока выполнения задания Заказчика, установленного в соответствующем творческом задании, Заказчик вправе взыскать с Исполнителя штрафную неустойку в размере 0,2% от суммы соответствующего акта выполненных работ (оказанных услуг), за каждый день просрочки, но не более 20% от суммы соответствующего акта выполненных работ (оказанных услуг) (с НДС)</w:t>
            </w:r>
          </w:p>
        </w:tc>
        <w:tc>
          <w:tcPr>
            <w:tcW w:w="1922" w:type="dxa"/>
            <w:shd w:val="clear" w:color="000000" w:fill="FFFFFF"/>
            <w:vAlign w:val="center"/>
          </w:tcPr>
          <w:p w:rsidR="00D46EB1" w:rsidRPr="00AE1236" w:rsidRDefault="00D46EB1" w:rsidP="00D46EB1">
            <w:pPr>
              <w:jc w:val="center"/>
            </w:pPr>
            <w:r w:rsidRPr="00AE1236">
              <w:t>Обязательно</w:t>
            </w:r>
          </w:p>
        </w:tc>
        <w:tc>
          <w:tcPr>
            <w:tcW w:w="2100" w:type="dxa"/>
            <w:shd w:val="clear" w:color="000000" w:fill="FFFFFF"/>
          </w:tcPr>
          <w:p w:rsidR="00D46EB1" w:rsidRPr="00AE1236" w:rsidRDefault="00D46EB1" w:rsidP="00D46EB1">
            <w:pPr>
              <w:jc w:val="center"/>
            </w:pPr>
          </w:p>
        </w:tc>
        <w:tc>
          <w:tcPr>
            <w:tcW w:w="1993" w:type="dxa"/>
            <w:shd w:val="clear" w:color="000000" w:fill="FFFFFF"/>
          </w:tcPr>
          <w:p w:rsidR="00D46EB1" w:rsidRPr="00AE1236" w:rsidRDefault="00D46EB1" w:rsidP="00D46EB1">
            <w:pPr>
              <w:jc w:val="center"/>
            </w:pPr>
          </w:p>
        </w:tc>
      </w:tr>
      <w:tr w:rsidR="00D46EB1" w:rsidRPr="00AE1236" w:rsidTr="00337928">
        <w:trPr>
          <w:trHeight w:val="299"/>
        </w:trPr>
        <w:tc>
          <w:tcPr>
            <w:tcW w:w="532" w:type="dxa"/>
            <w:shd w:val="clear" w:color="000000" w:fill="FFFFFF"/>
            <w:vAlign w:val="center"/>
          </w:tcPr>
          <w:p w:rsidR="00D46EB1" w:rsidRPr="00D46EB1" w:rsidRDefault="00D46EB1" w:rsidP="00D46EB1">
            <w:pPr>
              <w:jc w:val="center"/>
              <w:rPr>
                <w:color w:val="000000"/>
              </w:rPr>
            </w:pPr>
            <w:r>
              <w:rPr>
                <w:color w:val="000000"/>
              </w:rPr>
              <w:t>7</w:t>
            </w:r>
          </w:p>
        </w:tc>
        <w:tc>
          <w:tcPr>
            <w:tcW w:w="8555" w:type="dxa"/>
            <w:vAlign w:val="center"/>
          </w:tcPr>
          <w:p w:rsidR="00D46EB1" w:rsidRPr="00D46EB1" w:rsidRDefault="00D46EB1" w:rsidP="00D46EB1">
            <w:r w:rsidRPr="00D46EB1">
              <w:t>Исполнитель несет ответственность за нарушение требований законодательства Республики Беларусь об авторском и смежных правах, в случае, когда Исполнитель организует изготовление рекламных материалов. В случае предъявления третьими лицами претензий, касающихся авторского и смежных прав, Исполнитель несет все расходы, связанные с рассмотрением указанных претензий и их удовлетворением, в том числе в судебном порядке</w:t>
            </w:r>
          </w:p>
        </w:tc>
        <w:tc>
          <w:tcPr>
            <w:tcW w:w="1922" w:type="dxa"/>
            <w:shd w:val="clear" w:color="000000" w:fill="FFFFFF"/>
            <w:vAlign w:val="center"/>
          </w:tcPr>
          <w:p w:rsidR="00D46EB1" w:rsidRPr="00AE1236" w:rsidRDefault="00D46EB1" w:rsidP="00D46EB1">
            <w:pPr>
              <w:jc w:val="center"/>
            </w:pPr>
            <w:r w:rsidRPr="00AE1236">
              <w:t>Обязательно</w:t>
            </w:r>
          </w:p>
        </w:tc>
        <w:tc>
          <w:tcPr>
            <w:tcW w:w="2100" w:type="dxa"/>
            <w:shd w:val="clear" w:color="000000" w:fill="FFFFFF"/>
          </w:tcPr>
          <w:p w:rsidR="00D46EB1" w:rsidRPr="00AE1236" w:rsidRDefault="00D46EB1" w:rsidP="00D46EB1">
            <w:pPr>
              <w:jc w:val="center"/>
            </w:pPr>
          </w:p>
        </w:tc>
        <w:tc>
          <w:tcPr>
            <w:tcW w:w="1993" w:type="dxa"/>
            <w:shd w:val="clear" w:color="000000" w:fill="FFFFFF"/>
          </w:tcPr>
          <w:p w:rsidR="00D46EB1" w:rsidRPr="00AE1236" w:rsidRDefault="00D46EB1" w:rsidP="00D46EB1">
            <w:pPr>
              <w:jc w:val="center"/>
            </w:pPr>
          </w:p>
        </w:tc>
      </w:tr>
      <w:tr w:rsidR="00D46EB1" w:rsidRPr="00AE1236" w:rsidTr="00337928">
        <w:trPr>
          <w:trHeight w:val="299"/>
        </w:trPr>
        <w:tc>
          <w:tcPr>
            <w:tcW w:w="532" w:type="dxa"/>
            <w:shd w:val="clear" w:color="000000" w:fill="FFFFFF"/>
            <w:vAlign w:val="center"/>
          </w:tcPr>
          <w:p w:rsidR="00D46EB1" w:rsidRPr="00D46EB1" w:rsidRDefault="00D46EB1" w:rsidP="00D46EB1">
            <w:pPr>
              <w:jc w:val="center"/>
              <w:rPr>
                <w:color w:val="000000"/>
              </w:rPr>
            </w:pPr>
            <w:r>
              <w:rPr>
                <w:color w:val="000000"/>
              </w:rPr>
              <w:t>8</w:t>
            </w:r>
          </w:p>
        </w:tc>
        <w:tc>
          <w:tcPr>
            <w:tcW w:w="8555" w:type="dxa"/>
            <w:vAlign w:val="center"/>
          </w:tcPr>
          <w:p w:rsidR="00D46EB1" w:rsidRPr="00D46EB1" w:rsidRDefault="00D46EB1" w:rsidP="00D46EB1">
            <w:pPr>
              <w:jc w:val="both"/>
            </w:pPr>
            <w:r w:rsidRPr="00D46EB1">
              <w:t xml:space="preserve">Исполнитель гарантирует, что он проинформирован о требованиях действующего законодательства Республики Беларусь, кодекса поведения и других возможных соглашений, регулирующих или затрагивающих рекламную деятельность при продвижении услуг Заказчика на рынке, и об их изменениях, а также гарантирует обеспечивать соответствие рекламы и деятельности по продвижению услуг Заказчика действующему законодательству. Исполнитель освобождает Заказчика от любых претензий, которые могут возникнуть к Заказчику за несоответствие действий Исполнителя требованиям действующего законодательства, и компенсирует Заказчику любые убытки, повлеченные из-за </w:t>
            </w:r>
            <w:r w:rsidRPr="00D46EB1">
              <w:lastRenderedPageBreak/>
              <w:t>этого несоответствия.</w:t>
            </w:r>
          </w:p>
        </w:tc>
        <w:tc>
          <w:tcPr>
            <w:tcW w:w="1922" w:type="dxa"/>
            <w:shd w:val="clear" w:color="000000" w:fill="FFFFFF"/>
            <w:vAlign w:val="center"/>
          </w:tcPr>
          <w:p w:rsidR="00D46EB1" w:rsidRPr="00AE1236" w:rsidRDefault="00D46EB1" w:rsidP="00D46EB1">
            <w:pPr>
              <w:jc w:val="center"/>
            </w:pPr>
            <w:r w:rsidRPr="00AE1236">
              <w:lastRenderedPageBreak/>
              <w:t>Обязательно</w:t>
            </w:r>
          </w:p>
        </w:tc>
        <w:tc>
          <w:tcPr>
            <w:tcW w:w="2100" w:type="dxa"/>
            <w:shd w:val="clear" w:color="000000" w:fill="FFFFFF"/>
          </w:tcPr>
          <w:p w:rsidR="00D46EB1" w:rsidRPr="00AE1236" w:rsidRDefault="00D46EB1" w:rsidP="00D46EB1">
            <w:pPr>
              <w:jc w:val="center"/>
            </w:pPr>
          </w:p>
        </w:tc>
        <w:tc>
          <w:tcPr>
            <w:tcW w:w="1993" w:type="dxa"/>
            <w:shd w:val="clear" w:color="000000" w:fill="FFFFFF"/>
          </w:tcPr>
          <w:p w:rsidR="00D46EB1" w:rsidRPr="00AE1236" w:rsidRDefault="00D46EB1" w:rsidP="00D46EB1">
            <w:pPr>
              <w:jc w:val="center"/>
            </w:pPr>
          </w:p>
        </w:tc>
      </w:tr>
      <w:tr w:rsidR="00D46EB1" w:rsidRPr="00AE1236" w:rsidTr="00337928">
        <w:trPr>
          <w:trHeight w:val="299"/>
        </w:trPr>
        <w:tc>
          <w:tcPr>
            <w:tcW w:w="532" w:type="dxa"/>
            <w:shd w:val="clear" w:color="000000" w:fill="FFFFFF"/>
            <w:vAlign w:val="center"/>
          </w:tcPr>
          <w:p w:rsidR="00D46EB1" w:rsidRPr="00D46EB1" w:rsidRDefault="00D46EB1" w:rsidP="00D46EB1">
            <w:pPr>
              <w:jc w:val="center"/>
              <w:rPr>
                <w:color w:val="000000"/>
              </w:rPr>
            </w:pPr>
            <w:r>
              <w:rPr>
                <w:color w:val="000000"/>
              </w:rPr>
              <w:t>9</w:t>
            </w:r>
          </w:p>
        </w:tc>
        <w:tc>
          <w:tcPr>
            <w:tcW w:w="8555" w:type="dxa"/>
            <w:vAlign w:val="center"/>
          </w:tcPr>
          <w:p w:rsidR="00D46EB1" w:rsidRPr="00D46EB1" w:rsidRDefault="00D46EB1" w:rsidP="000225F7">
            <w:pPr>
              <w:pStyle w:val="210"/>
              <w:tabs>
                <w:tab w:val="left" w:pos="-4678"/>
                <w:tab w:val="left" w:pos="0"/>
                <w:tab w:val="left" w:pos="1080"/>
              </w:tabs>
              <w:ind w:firstLine="0"/>
              <w:rPr>
                <w:rFonts w:ascii="Times New Roman" w:hAnsi="Times New Roman"/>
                <w:szCs w:val="24"/>
              </w:rPr>
            </w:pPr>
            <w:r w:rsidRPr="00D46EB1">
              <w:rPr>
                <w:rFonts w:ascii="Times New Roman" w:hAnsi="Times New Roman"/>
                <w:szCs w:val="24"/>
              </w:rPr>
              <w:t xml:space="preserve">В случае некачественного исполнения договора (получение от Заказчика 2 письменных претензий по качеству оказания услуг/выполнения работ) Заказчик вправе отказаться от исполнения настоящего договора в одностороннем внесудебном порядке с письменным уведомлением Исполнителя в срок не менее чем за 7 календарных дней. </w:t>
            </w:r>
          </w:p>
          <w:p w:rsidR="00D46EB1" w:rsidRPr="00D46EB1" w:rsidRDefault="00D46EB1" w:rsidP="000225F7">
            <w:pPr>
              <w:autoSpaceDE w:val="0"/>
              <w:autoSpaceDN w:val="0"/>
              <w:adjustRightInd w:val="0"/>
              <w:jc w:val="both"/>
            </w:pPr>
            <w:r w:rsidRPr="00D46EB1">
              <w:t>Критериями оценки некачественного исполнения настоящего договора могут быть:</w:t>
            </w:r>
          </w:p>
          <w:p w:rsidR="00D46EB1" w:rsidRPr="00D46EB1" w:rsidRDefault="00D46EB1" w:rsidP="000225F7">
            <w:pPr>
              <w:numPr>
                <w:ilvl w:val="0"/>
                <w:numId w:val="8"/>
              </w:numPr>
              <w:autoSpaceDE w:val="0"/>
              <w:autoSpaceDN w:val="0"/>
              <w:adjustRightInd w:val="0"/>
              <w:jc w:val="both"/>
            </w:pPr>
            <w:r w:rsidRPr="00D46EB1">
              <w:t>несоответствие предложенных идей (услуг) брендбуку (Руководству по фирменному стилю МТС);</w:t>
            </w:r>
          </w:p>
          <w:p w:rsidR="00D46EB1" w:rsidRPr="00D46EB1" w:rsidRDefault="00D46EB1" w:rsidP="000225F7">
            <w:pPr>
              <w:numPr>
                <w:ilvl w:val="0"/>
                <w:numId w:val="8"/>
              </w:numPr>
              <w:autoSpaceDE w:val="0"/>
              <w:autoSpaceDN w:val="0"/>
              <w:adjustRightInd w:val="0"/>
              <w:jc w:val="both"/>
            </w:pPr>
            <w:r w:rsidRPr="00D46EB1">
              <w:t>несоответствие предложенных идей (услуг) творческому заданию;</w:t>
            </w:r>
          </w:p>
          <w:p w:rsidR="00D46EB1" w:rsidRPr="00D46EB1" w:rsidRDefault="00D46EB1" w:rsidP="000225F7">
            <w:pPr>
              <w:numPr>
                <w:ilvl w:val="0"/>
                <w:numId w:val="8"/>
              </w:numPr>
              <w:autoSpaceDE w:val="0"/>
              <w:autoSpaceDN w:val="0"/>
              <w:adjustRightInd w:val="0"/>
              <w:jc w:val="both"/>
            </w:pPr>
            <w:r w:rsidRPr="00D46EB1">
              <w:t>несоответствие предложенных идей (услуг) ценностям, характеру и стилистике бренда (бренд-компасу) компании МТС;</w:t>
            </w:r>
          </w:p>
          <w:p w:rsidR="00D46EB1" w:rsidRPr="00D46EB1" w:rsidRDefault="00D46EB1" w:rsidP="000225F7">
            <w:pPr>
              <w:numPr>
                <w:ilvl w:val="0"/>
                <w:numId w:val="8"/>
              </w:numPr>
              <w:autoSpaceDE w:val="0"/>
              <w:autoSpaceDN w:val="0"/>
              <w:adjustRightInd w:val="0"/>
              <w:jc w:val="both"/>
            </w:pPr>
            <w:r w:rsidRPr="00D46EB1">
              <w:t>регулярные ошибки, допущенные 3 и более раз (в том числе орфографические) в предоставленных рекламных материалах, разработанных по заданию Заказчика;</w:t>
            </w:r>
          </w:p>
          <w:p w:rsidR="00D46EB1" w:rsidRPr="00D46EB1" w:rsidRDefault="00D46EB1" w:rsidP="000225F7">
            <w:pPr>
              <w:numPr>
                <w:ilvl w:val="0"/>
                <w:numId w:val="8"/>
              </w:numPr>
              <w:autoSpaceDE w:val="0"/>
              <w:autoSpaceDN w:val="0"/>
              <w:adjustRightInd w:val="0"/>
              <w:jc w:val="both"/>
            </w:pPr>
            <w:r w:rsidRPr="00D46EB1">
              <w:t>предоставление неоригинальных креативных идей, использование неактуальных материалов и старых визуальных образов, которые ранее были использованы компаниями-конкурентами</w:t>
            </w:r>
          </w:p>
          <w:p w:rsidR="00D46EB1" w:rsidRPr="00D46EB1" w:rsidRDefault="00D46EB1" w:rsidP="000225F7">
            <w:pPr>
              <w:numPr>
                <w:ilvl w:val="0"/>
                <w:numId w:val="8"/>
              </w:numPr>
              <w:autoSpaceDE w:val="0"/>
              <w:autoSpaceDN w:val="0"/>
              <w:adjustRightInd w:val="0"/>
              <w:jc w:val="both"/>
            </w:pPr>
            <w:r w:rsidRPr="00D46EB1">
              <w:t xml:space="preserve">несоответствие предложенных видео-, аудио и фотоматериалов </w:t>
            </w:r>
            <w:proofErr w:type="spellStart"/>
            <w:r w:rsidRPr="00D46EB1">
              <w:t>продакшн</w:t>
            </w:r>
            <w:proofErr w:type="spellEnd"/>
            <w:r w:rsidRPr="00D46EB1">
              <w:t>-брифу;</w:t>
            </w:r>
          </w:p>
          <w:p w:rsidR="00D46EB1" w:rsidRPr="00D46EB1" w:rsidRDefault="00D46EB1" w:rsidP="000225F7">
            <w:pPr>
              <w:numPr>
                <w:ilvl w:val="0"/>
                <w:numId w:val="8"/>
              </w:numPr>
              <w:autoSpaceDE w:val="0"/>
              <w:autoSpaceDN w:val="0"/>
              <w:adjustRightInd w:val="0"/>
              <w:jc w:val="both"/>
            </w:pPr>
            <w:r w:rsidRPr="00D46EB1">
              <w:t>систематические нарушения по качеству видео- и фотоматериалов (например, для видеороликов: некачественная цветокоррекция видеоматериала, несоответствующая цветовой гамме и стилистике бренда «МТС», непрофессиональная игра актеров несоответствующая сценарию ТВ ролика: отсутствие требуемых по сценарию эмоций, диалогов и реплик актеров;</w:t>
            </w:r>
          </w:p>
          <w:p w:rsidR="00D46EB1" w:rsidRPr="00D46EB1" w:rsidRDefault="00D46EB1" w:rsidP="000225F7">
            <w:pPr>
              <w:autoSpaceDE w:val="0"/>
              <w:autoSpaceDN w:val="0"/>
              <w:adjustRightInd w:val="0"/>
              <w:jc w:val="both"/>
            </w:pPr>
            <w:r w:rsidRPr="00D46EB1">
              <w:t>для фотоматериалов: разрешение файла менее 300dpi для форматов А5-А0, и менее 72dpi для широкоформатной печати.</w:t>
            </w:r>
          </w:p>
        </w:tc>
        <w:tc>
          <w:tcPr>
            <w:tcW w:w="1922" w:type="dxa"/>
            <w:shd w:val="clear" w:color="000000" w:fill="FFFFFF"/>
            <w:vAlign w:val="center"/>
          </w:tcPr>
          <w:p w:rsidR="00D46EB1" w:rsidRPr="00AE1236" w:rsidRDefault="00D46EB1" w:rsidP="00D46EB1">
            <w:pPr>
              <w:jc w:val="center"/>
            </w:pPr>
            <w:r w:rsidRPr="00AE1236">
              <w:t>Обязательно</w:t>
            </w:r>
          </w:p>
        </w:tc>
        <w:tc>
          <w:tcPr>
            <w:tcW w:w="2100" w:type="dxa"/>
            <w:shd w:val="clear" w:color="000000" w:fill="FFFFFF"/>
          </w:tcPr>
          <w:p w:rsidR="00D46EB1" w:rsidRPr="00AE1236" w:rsidRDefault="00D46EB1" w:rsidP="00D46EB1">
            <w:pPr>
              <w:jc w:val="center"/>
            </w:pPr>
          </w:p>
        </w:tc>
        <w:tc>
          <w:tcPr>
            <w:tcW w:w="1993" w:type="dxa"/>
            <w:shd w:val="clear" w:color="000000" w:fill="FFFFFF"/>
          </w:tcPr>
          <w:p w:rsidR="00D46EB1" w:rsidRPr="00AE1236" w:rsidRDefault="00D46EB1" w:rsidP="00D46EB1">
            <w:pPr>
              <w:jc w:val="center"/>
            </w:pPr>
          </w:p>
        </w:tc>
      </w:tr>
    </w:tbl>
    <w:p w:rsidR="00AE1236" w:rsidRDefault="00AE1236" w:rsidP="00176852">
      <w:pPr>
        <w:tabs>
          <w:tab w:val="left" w:pos="900"/>
          <w:tab w:val="left" w:pos="1260"/>
          <w:tab w:val="left" w:pos="1620"/>
        </w:tabs>
        <w:ind w:left="360"/>
        <w:jc w:val="both"/>
        <w:rPr>
          <w:b/>
        </w:rPr>
      </w:pPr>
    </w:p>
    <w:p w:rsidR="00176852" w:rsidRPr="005850C9" w:rsidRDefault="00176852" w:rsidP="00176852">
      <w:pPr>
        <w:tabs>
          <w:tab w:val="left" w:pos="900"/>
          <w:tab w:val="left" w:pos="1260"/>
          <w:tab w:val="left" w:pos="1620"/>
        </w:tabs>
        <w:ind w:left="360"/>
        <w:jc w:val="both"/>
      </w:pPr>
      <w:r w:rsidRPr="003B3333">
        <w:rPr>
          <w:b/>
        </w:rPr>
        <w:t>«Обязательно» -</w:t>
      </w:r>
      <w:r w:rsidRPr="005850C9">
        <w:t xml:space="preserve"> приоритет требования заказчика к предмету закупки, несоответствие которому препятствует эксплуатации предмета закупки </w:t>
      </w:r>
      <w:proofErr w:type="gramStart"/>
      <w:r w:rsidRPr="005850C9">
        <w:t>и</w:t>
      </w:r>
      <w:proofErr w:type="gramEnd"/>
      <w:r w:rsidRPr="005850C9">
        <w:t xml:space="preserve"> в связи с этим не подлежит бальной оценке инициатором закупки. </w:t>
      </w:r>
      <w:r w:rsidRPr="003B3333">
        <w:rPr>
          <w:b/>
        </w:rPr>
        <w:t>Несоответствие хотя бы одному требованию заказчика, маркированным «Обязательно», является достаточным основанием для отклонения предложения участника.</w:t>
      </w:r>
    </w:p>
    <w:p w:rsidR="00176852" w:rsidRDefault="00176852" w:rsidP="00176852">
      <w:pPr>
        <w:jc w:val="center"/>
        <w:rPr>
          <w:b/>
          <w:sz w:val="10"/>
          <w:szCs w:val="10"/>
        </w:rPr>
      </w:pPr>
    </w:p>
    <w:p w:rsidR="006C7F39" w:rsidRDefault="006C7F39" w:rsidP="00176852">
      <w:pPr>
        <w:jc w:val="center"/>
        <w:rPr>
          <w:b/>
          <w:sz w:val="10"/>
          <w:szCs w:val="10"/>
        </w:rPr>
      </w:pPr>
      <w:bookmarkStart w:id="0" w:name="_GoBack"/>
      <w:bookmarkEnd w:id="0"/>
    </w:p>
    <w:tbl>
      <w:tblPr>
        <w:tblW w:w="14884" w:type="dxa"/>
        <w:tblInd w:w="108" w:type="dxa"/>
        <w:tblLook w:val="0000" w:firstRow="0" w:lastRow="0" w:firstColumn="0" w:lastColumn="0" w:noHBand="0" w:noVBand="0"/>
      </w:tblPr>
      <w:tblGrid>
        <w:gridCol w:w="4631"/>
        <w:gridCol w:w="3319"/>
        <w:gridCol w:w="2902"/>
        <w:gridCol w:w="752"/>
        <w:gridCol w:w="3280"/>
      </w:tblGrid>
      <w:tr w:rsidR="00176852" w:rsidRPr="00544865" w:rsidTr="00A402F2">
        <w:tc>
          <w:tcPr>
            <w:tcW w:w="4631" w:type="dxa"/>
          </w:tcPr>
          <w:p w:rsidR="00176852" w:rsidRPr="00544865" w:rsidRDefault="00176852" w:rsidP="00A402F2">
            <w:pPr>
              <w:tabs>
                <w:tab w:val="left" w:pos="0"/>
              </w:tabs>
              <w:jc w:val="center"/>
              <w:rPr>
                <w:sz w:val="22"/>
                <w:szCs w:val="22"/>
              </w:rPr>
            </w:pPr>
            <w:r w:rsidRPr="00544865">
              <w:rPr>
                <w:sz w:val="22"/>
                <w:szCs w:val="22"/>
              </w:rPr>
              <w:t>________________________</w:t>
            </w:r>
          </w:p>
        </w:tc>
        <w:tc>
          <w:tcPr>
            <w:tcW w:w="3319" w:type="dxa"/>
          </w:tcPr>
          <w:p w:rsidR="00176852" w:rsidRPr="00544865" w:rsidRDefault="00176852" w:rsidP="00A402F2">
            <w:pPr>
              <w:tabs>
                <w:tab w:val="left" w:pos="0"/>
              </w:tabs>
              <w:jc w:val="center"/>
              <w:rPr>
                <w:sz w:val="22"/>
                <w:szCs w:val="22"/>
              </w:rPr>
            </w:pPr>
          </w:p>
        </w:tc>
        <w:tc>
          <w:tcPr>
            <w:tcW w:w="2902" w:type="dxa"/>
          </w:tcPr>
          <w:p w:rsidR="00176852" w:rsidRPr="00544865" w:rsidRDefault="00176852" w:rsidP="00A402F2">
            <w:pPr>
              <w:tabs>
                <w:tab w:val="left" w:pos="0"/>
              </w:tabs>
              <w:jc w:val="center"/>
              <w:rPr>
                <w:sz w:val="22"/>
                <w:szCs w:val="22"/>
              </w:rPr>
            </w:pPr>
            <w:r w:rsidRPr="00544865">
              <w:rPr>
                <w:sz w:val="22"/>
                <w:szCs w:val="22"/>
              </w:rPr>
              <w:t>_____________</w:t>
            </w:r>
          </w:p>
        </w:tc>
        <w:tc>
          <w:tcPr>
            <w:tcW w:w="752" w:type="dxa"/>
          </w:tcPr>
          <w:p w:rsidR="00176852" w:rsidRPr="00544865" w:rsidRDefault="00176852" w:rsidP="00A402F2">
            <w:pPr>
              <w:tabs>
                <w:tab w:val="left" w:pos="0"/>
              </w:tabs>
              <w:jc w:val="center"/>
              <w:rPr>
                <w:sz w:val="22"/>
                <w:szCs w:val="22"/>
              </w:rPr>
            </w:pPr>
          </w:p>
        </w:tc>
        <w:tc>
          <w:tcPr>
            <w:tcW w:w="3280" w:type="dxa"/>
          </w:tcPr>
          <w:p w:rsidR="00176852" w:rsidRPr="00544865" w:rsidRDefault="00176852" w:rsidP="00A402F2">
            <w:pPr>
              <w:tabs>
                <w:tab w:val="left" w:pos="0"/>
              </w:tabs>
              <w:jc w:val="center"/>
              <w:rPr>
                <w:sz w:val="22"/>
                <w:szCs w:val="22"/>
              </w:rPr>
            </w:pPr>
            <w:r w:rsidRPr="00544865">
              <w:rPr>
                <w:sz w:val="22"/>
                <w:szCs w:val="22"/>
              </w:rPr>
              <w:t>/_____________/</w:t>
            </w:r>
          </w:p>
        </w:tc>
      </w:tr>
      <w:tr w:rsidR="00176852" w:rsidRPr="00544865" w:rsidTr="00A402F2">
        <w:tc>
          <w:tcPr>
            <w:tcW w:w="4631" w:type="dxa"/>
          </w:tcPr>
          <w:p w:rsidR="00176852" w:rsidRPr="00544865" w:rsidRDefault="00176852" w:rsidP="00A402F2">
            <w:pPr>
              <w:tabs>
                <w:tab w:val="left" w:pos="0"/>
              </w:tabs>
              <w:jc w:val="center"/>
              <w:rPr>
                <w:sz w:val="22"/>
                <w:szCs w:val="22"/>
              </w:rPr>
            </w:pPr>
            <w:r w:rsidRPr="00544865">
              <w:rPr>
                <w:sz w:val="22"/>
                <w:szCs w:val="22"/>
              </w:rPr>
              <w:t>Должность</w:t>
            </w:r>
          </w:p>
        </w:tc>
        <w:tc>
          <w:tcPr>
            <w:tcW w:w="3319" w:type="dxa"/>
          </w:tcPr>
          <w:p w:rsidR="00176852" w:rsidRPr="00544865" w:rsidRDefault="00176852" w:rsidP="00A402F2">
            <w:pPr>
              <w:tabs>
                <w:tab w:val="left" w:pos="0"/>
              </w:tabs>
              <w:jc w:val="center"/>
              <w:rPr>
                <w:sz w:val="22"/>
                <w:szCs w:val="22"/>
              </w:rPr>
            </w:pPr>
          </w:p>
        </w:tc>
        <w:tc>
          <w:tcPr>
            <w:tcW w:w="2902" w:type="dxa"/>
          </w:tcPr>
          <w:p w:rsidR="00176852" w:rsidRPr="00544865" w:rsidRDefault="00176852" w:rsidP="00A402F2">
            <w:pPr>
              <w:tabs>
                <w:tab w:val="left" w:pos="0"/>
              </w:tabs>
              <w:jc w:val="center"/>
              <w:rPr>
                <w:sz w:val="22"/>
                <w:szCs w:val="22"/>
              </w:rPr>
            </w:pPr>
            <w:r w:rsidRPr="00544865">
              <w:rPr>
                <w:sz w:val="22"/>
                <w:szCs w:val="22"/>
              </w:rPr>
              <w:t>Подпись</w:t>
            </w:r>
          </w:p>
        </w:tc>
        <w:tc>
          <w:tcPr>
            <w:tcW w:w="752" w:type="dxa"/>
          </w:tcPr>
          <w:p w:rsidR="00176852" w:rsidRPr="00544865" w:rsidRDefault="00176852" w:rsidP="00A402F2">
            <w:pPr>
              <w:tabs>
                <w:tab w:val="left" w:pos="0"/>
              </w:tabs>
              <w:jc w:val="center"/>
              <w:rPr>
                <w:sz w:val="22"/>
                <w:szCs w:val="22"/>
              </w:rPr>
            </w:pPr>
          </w:p>
        </w:tc>
        <w:tc>
          <w:tcPr>
            <w:tcW w:w="3280" w:type="dxa"/>
          </w:tcPr>
          <w:p w:rsidR="00176852" w:rsidRPr="00544865" w:rsidRDefault="00176852" w:rsidP="00A402F2">
            <w:pPr>
              <w:tabs>
                <w:tab w:val="left" w:pos="0"/>
              </w:tabs>
              <w:jc w:val="center"/>
              <w:rPr>
                <w:sz w:val="22"/>
                <w:szCs w:val="22"/>
              </w:rPr>
            </w:pPr>
            <w:r w:rsidRPr="00544865">
              <w:rPr>
                <w:sz w:val="22"/>
                <w:szCs w:val="22"/>
              </w:rPr>
              <w:t>Ф.И.О.</w:t>
            </w:r>
          </w:p>
        </w:tc>
      </w:tr>
    </w:tbl>
    <w:p w:rsidR="00426020" w:rsidRPr="00426020" w:rsidRDefault="00426020" w:rsidP="00706936">
      <w:pPr>
        <w:jc w:val="right"/>
        <w:outlineLvl w:val="0"/>
        <w:rPr>
          <w:sz w:val="26"/>
          <w:szCs w:val="26"/>
        </w:rPr>
      </w:pPr>
    </w:p>
    <w:sectPr w:rsidR="00426020" w:rsidRPr="00426020" w:rsidSect="00426020">
      <w:pgSz w:w="16838" w:h="11906" w:orient="landscape"/>
      <w:pgMar w:top="1134" w:right="425"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BAF" w:rsidRDefault="00441BAF" w:rsidP="00A57FBE">
      <w:r>
        <w:separator/>
      </w:r>
    </w:p>
  </w:endnote>
  <w:endnote w:type="continuationSeparator" w:id="0">
    <w:p w:rsidR="00441BAF" w:rsidRDefault="00441BAF" w:rsidP="00A5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BAF" w:rsidRDefault="00441BAF" w:rsidP="00A57FBE">
      <w:r>
        <w:separator/>
      </w:r>
    </w:p>
  </w:footnote>
  <w:footnote w:type="continuationSeparator" w:id="0">
    <w:p w:rsidR="00441BAF" w:rsidRDefault="00441BAF" w:rsidP="00A57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5AC3910"/>
    <w:lvl w:ilvl="0">
      <w:numFmt w:val="bullet"/>
      <w:lvlText w:val="*"/>
      <w:lvlJc w:val="left"/>
      <w:pPr>
        <w:ind w:left="0" w:firstLine="0"/>
      </w:pPr>
    </w:lvl>
  </w:abstractNum>
  <w:abstractNum w:abstractNumId="1" w15:restartNumberingAfterBreak="0">
    <w:nsid w:val="14F47D93"/>
    <w:multiLevelType w:val="multilevel"/>
    <w:tmpl w:val="9CCE3014"/>
    <w:lvl w:ilvl="0">
      <w:start w:val="2"/>
      <w:numFmt w:val="decimal"/>
      <w:lvlText w:val="%1."/>
      <w:lvlJc w:val="left"/>
      <w:pPr>
        <w:tabs>
          <w:tab w:val="num" w:pos="816"/>
        </w:tabs>
        <w:ind w:left="816" w:hanging="390"/>
      </w:pPr>
      <w:rPr>
        <w:rFonts w:hint="default"/>
        <w:b w:val="0"/>
      </w:rPr>
    </w:lvl>
    <w:lvl w:ilvl="1">
      <w:start w:val="1"/>
      <w:numFmt w:val="decimal"/>
      <w:lvlText w:val="%1.%2."/>
      <w:lvlJc w:val="left"/>
      <w:pPr>
        <w:tabs>
          <w:tab w:val="num" w:pos="1997"/>
        </w:tabs>
        <w:ind w:left="1997" w:hanging="720"/>
      </w:pPr>
      <w:rPr>
        <w:rFonts w:hint="default"/>
        <w:b w:val="0"/>
        <w:color w:val="000000"/>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506"/>
        </w:tabs>
        <w:ind w:left="1506" w:hanging="1080"/>
      </w:pPr>
      <w:rPr>
        <w:rFonts w:hint="default"/>
      </w:rPr>
    </w:lvl>
    <w:lvl w:ilvl="5">
      <w:start w:val="1"/>
      <w:numFmt w:val="decimal"/>
      <w:lvlText w:val="%1.%2.%3.%4.%5.%6."/>
      <w:lvlJc w:val="left"/>
      <w:pPr>
        <w:tabs>
          <w:tab w:val="num" w:pos="1866"/>
        </w:tabs>
        <w:ind w:left="1866" w:hanging="144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2226"/>
        </w:tabs>
        <w:ind w:left="2226" w:hanging="1800"/>
      </w:pPr>
      <w:rPr>
        <w:rFonts w:hint="default"/>
      </w:rPr>
    </w:lvl>
    <w:lvl w:ilvl="8">
      <w:start w:val="1"/>
      <w:numFmt w:val="decimal"/>
      <w:lvlText w:val="%1.%2.%3.%4.%5.%6.%7.%8.%9."/>
      <w:lvlJc w:val="left"/>
      <w:pPr>
        <w:tabs>
          <w:tab w:val="num" w:pos="2226"/>
        </w:tabs>
        <w:ind w:left="2226" w:hanging="1800"/>
      </w:pPr>
      <w:rPr>
        <w:rFonts w:hint="default"/>
      </w:rPr>
    </w:lvl>
  </w:abstractNum>
  <w:abstractNum w:abstractNumId="2" w15:restartNumberingAfterBreak="0">
    <w:nsid w:val="1B0B2BA3"/>
    <w:multiLevelType w:val="multilevel"/>
    <w:tmpl w:val="0F662572"/>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5"/>
        </w:tabs>
        <w:ind w:left="1855"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27496200"/>
    <w:multiLevelType w:val="hybridMultilevel"/>
    <w:tmpl w:val="D76CFE6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453379"/>
    <w:multiLevelType w:val="hybridMultilevel"/>
    <w:tmpl w:val="656C5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91576F"/>
    <w:multiLevelType w:val="hybridMultilevel"/>
    <w:tmpl w:val="2F262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4200570"/>
    <w:multiLevelType w:val="hybridMultilevel"/>
    <w:tmpl w:val="F0AA591A"/>
    <w:lvl w:ilvl="0" w:tplc="BDAC1B14">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70C1F6B"/>
    <w:multiLevelType w:val="multilevel"/>
    <w:tmpl w:val="638C5866"/>
    <w:lvl w:ilvl="0">
      <w:start w:val="5"/>
      <w:numFmt w:val="decimal"/>
      <w:lvlText w:val="%1."/>
      <w:lvlJc w:val="left"/>
      <w:pPr>
        <w:tabs>
          <w:tab w:val="num" w:pos="0"/>
        </w:tabs>
        <w:ind w:left="360" w:hanging="360"/>
      </w:pPr>
      <w:rPr>
        <w:rFonts w:hint="default"/>
      </w:rPr>
    </w:lvl>
    <w:lvl w:ilvl="1">
      <w:start w:val="4"/>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bullet"/>
      <w:lvlText w:val=""/>
      <w:lvlJc w:val="left"/>
      <w:pPr>
        <w:tabs>
          <w:tab w:val="num" w:pos="1113"/>
        </w:tabs>
        <w:ind w:left="1113" w:hanging="1080"/>
      </w:pPr>
      <w:rPr>
        <w:rFonts w:ascii="Symbol" w:hAnsi="Symbol"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num w:numId="1">
    <w:abstractNumId w:val="3"/>
  </w:num>
  <w:num w:numId="2">
    <w:abstractNumId w:val="5"/>
  </w:num>
  <w:num w:numId="3">
    <w:abstractNumId w:val="1"/>
  </w:num>
  <w:num w:numId="4">
    <w:abstractNumId w:val="2"/>
  </w:num>
  <w:num w:numId="5">
    <w:abstractNumId w:val="7"/>
  </w:num>
  <w:num w:numId="6">
    <w:abstractNumId w:val="4"/>
  </w:num>
  <w:num w:numId="7">
    <w:abstractNumId w:val="6"/>
  </w:num>
  <w:num w:numId="8">
    <w:abstractNumId w:val="0"/>
    <w:lvlOverride w:ilvl="0">
      <w:lvl w:ilvl="0">
        <w:numFmt w:val="bullet"/>
        <w:lvlText w:val=""/>
        <w:legacy w:legacy="1" w:legacySpace="0" w:legacyIndent="0"/>
        <w:lvlJc w:val="left"/>
        <w:pPr>
          <w:ind w:left="0" w:firstLine="0"/>
        </w:pPr>
        <w:rPr>
          <w:rFonts w:ascii="Symbol" w:hAnsi="Symbol" w:hint="default"/>
          <w:sz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7E7"/>
    <w:rsid w:val="000225F7"/>
    <w:rsid w:val="000327F4"/>
    <w:rsid w:val="00176852"/>
    <w:rsid w:val="001C7981"/>
    <w:rsid w:val="002C471B"/>
    <w:rsid w:val="00337928"/>
    <w:rsid w:val="003535A4"/>
    <w:rsid w:val="00381092"/>
    <w:rsid w:val="00395D8B"/>
    <w:rsid w:val="00426020"/>
    <w:rsid w:val="004324C9"/>
    <w:rsid w:val="00441BAF"/>
    <w:rsid w:val="004977F0"/>
    <w:rsid w:val="004C198C"/>
    <w:rsid w:val="0052517F"/>
    <w:rsid w:val="00525B0C"/>
    <w:rsid w:val="00532487"/>
    <w:rsid w:val="005850C9"/>
    <w:rsid w:val="005954CB"/>
    <w:rsid w:val="005D5ACB"/>
    <w:rsid w:val="006C7F39"/>
    <w:rsid w:val="006F147F"/>
    <w:rsid w:val="00706936"/>
    <w:rsid w:val="00761853"/>
    <w:rsid w:val="007733D8"/>
    <w:rsid w:val="0080017A"/>
    <w:rsid w:val="008060D5"/>
    <w:rsid w:val="008345C1"/>
    <w:rsid w:val="008C5668"/>
    <w:rsid w:val="008E1D3E"/>
    <w:rsid w:val="00962FC2"/>
    <w:rsid w:val="00965B7E"/>
    <w:rsid w:val="00A57FBE"/>
    <w:rsid w:val="00AC16A1"/>
    <w:rsid w:val="00AE1236"/>
    <w:rsid w:val="00AF0224"/>
    <w:rsid w:val="00B821F9"/>
    <w:rsid w:val="00B8541B"/>
    <w:rsid w:val="00BD4418"/>
    <w:rsid w:val="00C41F56"/>
    <w:rsid w:val="00C76165"/>
    <w:rsid w:val="00C85620"/>
    <w:rsid w:val="00CB2408"/>
    <w:rsid w:val="00CF0D01"/>
    <w:rsid w:val="00CF53C7"/>
    <w:rsid w:val="00D41875"/>
    <w:rsid w:val="00D46EB1"/>
    <w:rsid w:val="00DD31C7"/>
    <w:rsid w:val="00DF0F59"/>
    <w:rsid w:val="00E0393B"/>
    <w:rsid w:val="00E32C16"/>
    <w:rsid w:val="00EC1BCC"/>
    <w:rsid w:val="00ED07E7"/>
    <w:rsid w:val="00ED2CBC"/>
    <w:rsid w:val="00EE0601"/>
    <w:rsid w:val="00F23C93"/>
    <w:rsid w:val="00F71EB4"/>
    <w:rsid w:val="00FD6040"/>
    <w:rsid w:val="00FE14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972DD"/>
  <w15:docId w15:val="{229751E0-27C8-4070-BB88-DA0D2F94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5ACB"/>
    <w:pPr>
      <w:spacing w:after="0" w:line="240" w:lineRule="auto"/>
    </w:pPr>
    <w:rPr>
      <w:rFonts w:ascii="Times New Roman" w:eastAsia="Times New Roman" w:hAnsi="Times New Roman" w:cs="Times New Roman"/>
      <w:sz w:val="24"/>
      <w:szCs w:val="24"/>
      <w:lang w:eastAsia="ru-RU"/>
    </w:rPr>
  </w:style>
  <w:style w:type="paragraph" w:styleId="2">
    <w:name w:val="heading 2"/>
    <w:aliases w:val="h2,2,Header 2,H2,R2,H21,H22,H211,H23,H212,H24,H213,H25,H214,H26,H215,H27,H216,H28,H217,H29,H218,H210,H219,H220,H2110,H221,H2111,H231,H2121,H241,H2131,H251,H2141,H261,H2151,CHL2,l2,Chapter Title,E2,Kenmore-Level-2,h:2,heading"/>
    <w:basedOn w:val="a"/>
    <w:next w:val="a"/>
    <w:link w:val="21"/>
    <w:qFormat/>
    <w:rsid w:val="00532487"/>
    <w:pPr>
      <w:keepNext/>
      <w:jc w:val="righ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5ACB"/>
    <w:rPr>
      <w:rFonts w:ascii="Tahoma" w:hAnsi="Tahoma" w:cs="Tahoma"/>
      <w:sz w:val="16"/>
      <w:szCs w:val="16"/>
    </w:rPr>
  </w:style>
  <w:style w:type="character" w:customStyle="1" w:styleId="a4">
    <w:name w:val="Текст выноски Знак"/>
    <w:basedOn w:val="a0"/>
    <w:link w:val="a3"/>
    <w:uiPriority w:val="99"/>
    <w:semiHidden/>
    <w:rsid w:val="005D5ACB"/>
    <w:rPr>
      <w:rFonts w:ascii="Tahoma" w:eastAsia="Times New Roman" w:hAnsi="Tahoma" w:cs="Tahoma"/>
      <w:sz w:val="16"/>
      <w:szCs w:val="16"/>
      <w:lang w:eastAsia="ru-RU"/>
    </w:rPr>
  </w:style>
  <w:style w:type="paragraph" w:styleId="a5">
    <w:name w:val="header"/>
    <w:basedOn w:val="a"/>
    <w:link w:val="a6"/>
    <w:uiPriority w:val="99"/>
    <w:unhideWhenUsed/>
    <w:rsid w:val="00A57FBE"/>
    <w:pPr>
      <w:tabs>
        <w:tab w:val="center" w:pos="4677"/>
        <w:tab w:val="right" w:pos="9355"/>
      </w:tabs>
    </w:pPr>
  </w:style>
  <w:style w:type="character" w:customStyle="1" w:styleId="a6">
    <w:name w:val="Верхний колонтитул Знак"/>
    <w:basedOn w:val="a0"/>
    <w:link w:val="a5"/>
    <w:uiPriority w:val="99"/>
    <w:rsid w:val="00A57FB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57FBE"/>
    <w:pPr>
      <w:tabs>
        <w:tab w:val="center" w:pos="4677"/>
        <w:tab w:val="right" w:pos="9355"/>
      </w:tabs>
    </w:pPr>
  </w:style>
  <w:style w:type="character" w:customStyle="1" w:styleId="a8">
    <w:name w:val="Нижний колонтитул Знак"/>
    <w:basedOn w:val="a0"/>
    <w:link w:val="a7"/>
    <w:uiPriority w:val="99"/>
    <w:rsid w:val="00A57FBE"/>
    <w:rPr>
      <w:rFonts w:ascii="Times New Roman" w:eastAsia="Times New Roman" w:hAnsi="Times New Roman" w:cs="Times New Roman"/>
      <w:sz w:val="24"/>
      <w:szCs w:val="24"/>
      <w:lang w:eastAsia="ru-RU"/>
    </w:rPr>
  </w:style>
  <w:style w:type="paragraph" w:customStyle="1" w:styleId="ConsPlusNormal">
    <w:name w:val="ConsPlusNormal"/>
    <w:rsid w:val="00FD60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uiPriority w:val="34"/>
    <w:qFormat/>
    <w:rsid w:val="00FD6040"/>
    <w:pPr>
      <w:ind w:left="708"/>
    </w:pPr>
  </w:style>
  <w:style w:type="character" w:customStyle="1" w:styleId="20">
    <w:name w:val="Заголовок 2 Знак"/>
    <w:basedOn w:val="a0"/>
    <w:uiPriority w:val="9"/>
    <w:semiHidden/>
    <w:rsid w:val="00532487"/>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h2 Знак,2 Знак,Header 2 Знак,H2 Знак,R2 Знак,H21 Знак,H22 Знак,H211 Знак,H23 Знак,H212 Знак,H24 Знак,H213 Знак,H25 Знак,H214 Знак,H26 Знак,H215 Знак,H27 Знак,H216 Знак,H28 Знак,H217 Знак,H29 Знак,H218 Знак,H210 Знак,H219 Знак,H220 Знак"/>
    <w:link w:val="2"/>
    <w:rsid w:val="00532487"/>
    <w:rPr>
      <w:rFonts w:ascii="Times New Roman" w:eastAsia="Times New Roman" w:hAnsi="Times New Roman" w:cs="Times New Roman"/>
      <w:b/>
      <w:bCs/>
      <w:sz w:val="24"/>
      <w:szCs w:val="24"/>
      <w:lang w:eastAsia="ru-RU"/>
    </w:rPr>
  </w:style>
  <w:style w:type="paragraph" w:styleId="3">
    <w:name w:val="Body Text Indent 3"/>
    <w:basedOn w:val="a"/>
    <w:link w:val="30"/>
    <w:rsid w:val="005850C9"/>
    <w:pPr>
      <w:spacing w:after="120"/>
      <w:ind w:left="283"/>
    </w:pPr>
    <w:rPr>
      <w:sz w:val="16"/>
      <w:szCs w:val="16"/>
    </w:rPr>
  </w:style>
  <w:style w:type="character" w:customStyle="1" w:styleId="30">
    <w:name w:val="Основной текст с отступом 3 Знак"/>
    <w:basedOn w:val="a0"/>
    <w:link w:val="3"/>
    <w:rsid w:val="005850C9"/>
    <w:rPr>
      <w:rFonts w:ascii="Times New Roman" w:eastAsia="Times New Roman" w:hAnsi="Times New Roman" w:cs="Times New Roman"/>
      <w:sz w:val="16"/>
      <w:szCs w:val="16"/>
      <w:lang w:eastAsia="ru-RU"/>
    </w:rPr>
  </w:style>
  <w:style w:type="paragraph" w:customStyle="1" w:styleId="CharChar1">
    <w:name w:val="Char Char1"/>
    <w:basedOn w:val="a"/>
    <w:rsid w:val="00176852"/>
    <w:pPr>
      <w:widowControl w:val="0"/>
      <w:bidi/>
      <w:adjustRightInd w:val="0"/>
      <w:spacing w:after="160" w:line="240" w:lineRule="exact"/>
    </w:pPr>
    <w:rPr>
      <w:sz w:val="20"/>
      <w:szCs w:val="20"/>
      <w:lang w:val="en-GB" w:bidi="he-IL"/>
    </w:rPr>
  </w:style>
  <w:style w:type="paragraph" w:customStyle="1" w:styleId="aa">
    <w:name w:val="Текст Основной"/>
    <w:basedOn w:val="a"/>
    <w:uiPriority w:val="99"/>
    <w:rsid w:val="006C7F39"/>
    <w:pPr>
      <w:spacing w:line="360" w:lineRule="auto"/>
      <w:ind w:firstLine="720"/>
      <w:jc w:val="both"/>
    </w:pPr>
    <w:rPr>
      <w:szCs w:val="20"/>
    </w:rPr>
  </w:style>
  <w:style w:type="paragraph" w:customStyle="1" w:styleId="ConsNonformat">
    <w:name w:val="ConsNonformat"/>
    <w:uiPriority w:val="99"/>
    <w:rsid w:val="006C7F3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Normal (Web)"/>
    <w:aliases w:val="Обычный (Web)"/>
    <w:basedOn w:val="a"/>
    <w:uiPriority w:val="99"/>
    <w:rsid w:val="006C7F39"/>
    <w:pPr>
      <w:spacing w:before="100" w:beforeAutospacing="1" w:after="100" w:afterAutospacing="1"/>
    </w:pPr>
  </w:style>
  <w:style w:type="paragraph" w:customStyle="1" w:styleId="210">
    <w:name w:val="Основной текст 21"/>
    <w:basedOn w:val="a"/>
    <w:rsid w:val="00D46EB1"/>
    <w:pPr>
      <w:tabs>
        <w:tab w:val="left" w:pos="8647"/>
      </w:tabs>
      <w:overflowPunct w:val="0"/>
      <w:autoSpaceDE w:val="0"/>
      <w:autoSpaceDN w:val="0"/>
      <w:adjustRightInd w:val="0"/>
      <w:ind w:firstLine="851"/>
      <w:jc w:val="both"/>
    </w:pPr>
    <w:rPr>
      <w:rFonts w:ascii="Times New Roman CYR" w:hAnsi="Times New Roman CY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740330">
      <w:bodyDiv w:val="1"/>
      <w:marLeft w:val="0"/>
      <w:marRight w:val="0"/>
      <w:marTop w:val="0"/>
      <w:marBottom w:val="0"/>
      <w:divBdr>
        <w:top w:val="none" w:sz="0" w:space="0" w:color="auto"/>
        <w:left w:val="none" w:sz="0" w:space="0" w:color="auto"/>
        <w:bottom w:val="none" w:sz="0" w:space="0" w:color="auto"/>
        <w:right w:val="none" w:sz="0" w:space="0" w:color="auto"/>
      </w:divBdr>
    </w:div>
    <w:div w:id="178692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7F837-1CC4-4649-B68D-58E585ABC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935</Words>
  <Characters>5334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СООО "Мобильные ТелеСистемы"</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Моисеенко</dc:creator>
  <cp:keywords/>
  <dc:description/>
  <cp:lastModifiedBy>Полидовец Светлана</cp:lastModifiedBy>
  <cp:revision>43</cp:revision>
  <dcterms:created xsi:type="dcterms:W3CDTF">2020-03-20T07:16:00Z</dcterms:created>
  <dcterms:modified xsi:type="dcterms:W3CDTF">2026-04-06T05:00:00Z</dcterms:modified>
</cp:coreProperties>
</file>